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B3" w:rsidRPr="008D005C" w:rsidRDefault="008D005C">
      <w:pPr>
        <w:rPr>
          <w:b/>
        </w:rPr>
      </w:pPr>
      <w:bookmarkStart w:id="0" w:name="_GoBack"/>
      <w:bookmarkEnd w:id="0"/>
      <w:r w:rsidRPr="008D005C">
        <w:rPr>
          <w:b/>
        </w:rPr>
        <w:t>IMPOSTA DI PUBBLICITÀ ANNUALE – PROROGA SCADENZA VERSAMENTO AL 30/04/2020</w:t>
      </w:r>
    </w:p>
    <w:p w:rsidR="008D005C" w:rsidRDefault="008D005C" w:rsidP="008D005C">
      <w:pPr>
        <w:spacing w:after="0"/>
        <w:jc w:val="both"/>
      </w:pPr>
      <w:r>
        <w:t xml:space="preserve">L’ufficio Tributi del Servizio Economico Finanziario comunica che con Deliberazione di Giunta Comunale n. 6 del 22/01/2020 è stato differito al </w:t>
      </w:r>
      <w:r w:rsidRPr="008D005C">
        <w:rPr>
          <w:b/>
        </w:rPr>
        <w:t>30 aprile 2020</w:t>
      </w:r>
      <w:r>
        <w:t xml:space="preserve"> il termine per il versamento annuale dell’imposta comunale sulla pubblicità.</w:t>
      </w:r>
    </w:p>
    <w:p w:rsidR="008D005C" w:rsidRDefault="008D005C" w:rsidP="008D005C">
      <w:pPr>
        <w:spacing w:after="0"/>
      </w:pPr>
      <w:r>
        <w:t>Resta invariato al 31/01/20</w:t>
      </w:r>
      <w:r w:rsidR="00145D2B">
        <w:t>20</w:t>
      </w:r>
      <w:r>
        <w:t xml:space="preserve"> il termine per l’obbligo di dichiarazione.</w:t>
      </w:r>
    </w:p>
    <w:sectPr w:rsidR="008D0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5C"/>
    <w:rsid w:val="00145D2B"/>
    <w:rsid w:val="005A65B3"/>
    <w:rsid w:val="00835C7A"/>
    <w:rsid w:val="008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AE228-1ACF-4AAE-B41C-3521FAA3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Salvini</dc:creator>
  <cp:lastModifiedBy>vittoria pozzoli</cp:lastModifiedBy>
  <cp:revision>2</cp:revision>
  <dcterms:created xsi:type="dcterms:W3CDTF">2020-01-27T08:39:00Z</dcterms:created>
  <dcterms:modified xsi:type="dcterms:W3CDTF">2020-01-27T08:39:00Z</dcterms:modified>
</cp:coreProperties>
</file>